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53A5" w14:textId="1C54D25E" w:rsidR="00141C8C" w:rsidRPr="00BC6BBE" w:rsidRDefault="00F25D5F" w:rsidP="00141C8C">
      <w:pPr>
        <w:spacing w:after="240"/>
        <w:ind w:right="48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markedcontent"/>
          <w:rFonts w:ascii="Arial" w:hAnsi="Arial" w:cs="Arial"/>
          <w:b/>
          <w:bCs/>
          <w:sz w:val="22"/>
          <w:szCs w:val="22"/>
        </w:rPr>
        <w:t>SEGUNDA</w:t>
      </w:r>
      <w:r w:rsidR="009715DD">
        <w:rPr>
          <w:rStyle w:val="markedcontent"/>
          <w:rFonts w:ascii="Arial" w:hAnsi="Arial" w:cs="Arial"/>
          <w:b/>
          <w:bCs/>
          <w:sz w:val="22"/>
          <w:szCs w:val="22"/>
        </w:rPr>
        <w:t xml:space="preserve"> SESIÓN ORDINARIA</w:t>
      </w:r>
      <w:r w:rsidR="00141C8C" w:rsidRPr="00BC6BBE">
        <w:rPr>
          <w:rStyle w:val="markedcontent"/>
          <w:rFonts w:ascii="Arial" w:hAnsi="Arial" w:cs="Arial"/>
          <w:b/>
          <w:bCs/>
          <w:sz w:val="22"/>
          <w:szCs w:val="22"/>
        </w:rPr>
        <w:t xml:space="preserve"> DEL COMITÉ DE </w:t>
      </w:r>
      <w:r w:rsidR="00141C8C">
        <w:rPr>
          <w:rStyle w:val="markedcontent"/>
          <w:rFonts w:ascii="Arial" w:hAnsi="Arial" w:cs="Arial"/>
          <w:b/>
          <w:bCs/>
          <w:sz w:val="22"/>
          <w:szCs w:val="22"/>
        </w:rPr>
        <w:t>ADMINISTRACIÓN DE RIESGOS</w:t>
      </w:r>
      <w:r w:rsidR="00141C8C" w:rsidRPr="00BC6BBE">
        <w:rPr>
          <w:rStyle w:val="markedcontent"/>
          <w:rFonts w:ascii="Arial" w:hAnsi="Arial" w:cs="Arial"/>
          <w:b/>
          <w:bCs/>
          <w:sz w:val="22"/>
          <w:szCs w:val="22"/>
        </w:rPr>
        <w:t xml:space="preserve"> DE LA SECRETARÍA EJECUTIVA DEL SISTEMA ESTATAL ANTICORRUPCIÓN JALISCO</w:t>
      </w:r>
    </w:p>
    <w:p w14:paraId="2460A654" w14:textId="4B1BF2DE" w:rsidR="00141C8C" w:rsidRPr="00BC6BBE" w:rsidRDefault="00141C8C" w:rsidP="00141C8C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BC6BBE">
        <w:rPr>
          <w:rFonts w:ascii="Arial" w:eastAsia="Arial" w:hAnsi="Arial" w:cs="Arial"/>
          <w:bCs/>
          <w:sz w:val="22"/>
          <w:szCs w:val="22"/>
        </w:rPr>
        <w:t xml:space="preserve">En la Ciudad de Guadalajara, Jalisco siendo las </w:t>
      </w:r>
      <w:r w:rsidR="008D343C">
        <w:rPr>
          <w:rFonts w:ascii="Arial" w:eastAsia="Arial" w:hAnsi="Arial" w:cs="Arial"/>
          <w:bCs/>
          <w:sz w:val="22"/>
          <w:szCs w:val="22"/>
        </w:rPr>
        <w:t>11</w:t>
      </w:r>
      <w:r w:rsidRPr="00BC6BBE">
        <w:rPr>
          <w:rFonts w:ascii="Arial" w:eastAsia="Arial" w:hAnsi="Arial" w:cs="Arial"/>
          <w:bCs/>
          <w:sz w:val="22"/>
          <w:szCs w:val="22"/>
        </w:rPr>
        <w:t>:</w:t>
      </w:r>
      <w:r w:rsidR="008D343C">
        <w:rPr>
          <w:rFonts w:ascii="Arial" w:eastAsia="Arial" w:hAnsi="Arial" w:cs="Arial"/>
          <w:bCs/>
          <w:sz w:val="22"/>
          <w:szCs w:val="22"/>
        </w:rPr>
        <w:t>00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8D343C">
        <w:rPr>
          <w:rFonts w:ascii="Arial" w:eastAsia="Arial" w:hAnsi="Arial" w:cs="Arial"/>
          <w:bCs/>
          <w:sz w:val="22"/>
          <w:szCs w:val="22"/>
        </w:rPr>
        <w:t>once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horas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del día </w:t>
      </w:r>
      <w:r w:rsidR="008D343C">
        <w:rPr>
          <w:rFonts w:ascii="Arial" w:eastAsia="Arial" w:hAnsi="Arial" w:cs="Arial"/>
          <w:bCs/>
          <w:sz w:val="22"/>
          <w:szCs w:val="22"/>
        </w:rPr>
        <w:t>19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917F23">
        <w:rPr>
          <w:rFonts w:ascii="Arial" w:eastAsia="Arial" w:hAnsi="Arial" w:cs="Arial"/>
          <w:bCs/>
          <w:sz w:val="22"/>
          <w:szCs w:val="22"/>
        </w:rPr>
        <w:t>diecinueve</w:t>
      </w:r>
      <w:r>
        <w:rPr>
          <w:rFonts w:ascii="Arial" w:eastAsia="Arial" w:hAnsi="Arial" w:cs="Arial"/>
          <w:bCs/>
          <w:sz w:val="22"/>
          <w:szCs w:val="22"/>
        </w:rPr>
        <w:t xml:space="preserve"> de </w:t>
      </w:r>
      <w:r w:rsidR="00917F23">
        <w:rPr>
          <w:rFonts w:ascii="Arial" w:eastAsia="Arial" w:hAnsi="Arial" w:cs="Arial"/>
          <w:bCs/>
          <w:sz w:val="22"/>
          <w:szCs w:val="22"/>
        </w:rPr>
        <w:t>octubre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</w:t>
      </w:r>
      <w:r w:rsidR="00917F23">
        <w:rPr>
          <w:rFonts w:ascii="Arial" w:eastAsia="Arial" w:hAnsi="Arial" w:cs="Arial"/>
          <w:bCs/>
          <w:sz w:val="22"/>
          <w:szCs w:val="22"/>
        </w:rPr>
        <w:t>l año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202</w:t>
      </w:r>
      <w:r>
        <w:rPr>
          <w:rFonts w:ascii="Arial" w:eastAsia="Arial" w:hAnsi="Arial" w:cs="Arial"/>
          <w:bCs/>
          <w:sz w:val="22"/>
          <w:szCs w:val="22"/>
        </w:rPr>
        <w:t>2</w:t>
      </w:r>
      <w:r w:rsidR="00917F23">
        <w:rPr>
          <w:rFonts w:ascii="Arial" w:eastAsia="Arial" w:hAnsi="Arial" w:cs="Arial"/>
          <w:bCs/>
          <w:sz w:val="22"/>
          <w:szCs w:val="22"/>
        </w:rPr>
        <w:t xml:space="preserve"> dos mil veintidós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, reunidos en las instalaciones de este </w:t>
      </w:r>
      <w:r>
        <w:rPr>
          <w:rFonts w:ascii="Arial" w:eastAsia="Arial" w:hAnsi="Arial" w:cs="Arial"/>
          <w:bCs/>
          <w:sz w:val="22"/>
          <w:szCs w:val="22"/>
        </w:rPr>
        <w:t>O</w:t>
      </w:r>
      <w:r w:rsidRPr="00BC6BBE">
        <w:rPr>
          <w:rFonts w:ascii="Arial" w:eastAsia="Arial" w:hAnsi="Arial" w:cs="Arial"/>
          <w:bCs/>
          <w:sz w:val="22"/>
          <w:szCs w:val="22"/>
        </w:rPr>
        <w:t>rganismo, ubicado en la Avenida Arcos número 767 de la colonia Jardines del Bosque</w:t>
      </w:r>
      <w:r>
        <w:rPr>
          <w:rFonts w:ascii="Arial" w:eastAsia="Arial" w:hAnsi="Arial" w:cs="Arial"/>
          <w:bCs/>
          <w:sz w:val="22"/>
          <w:szCs w:val="22"/>
        </w:rPr>
        <w:t>,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se encuentran presentes Oscar González Ruiz, Subdirector de Diseño, Seguimiento y Evaluación de Políticas Públicas; Carlos Alberto Franco Reboreda, Director de Tecnologías y Plataformas; </w:t>
      </w:r>
      <w:r w:rsidRPr="00306E03">
        <w:rPr>
          <w:rFonts w:ascii="Arial" w:eastAsia="Arial" w:hAnsi="Arial" w:cs="Arial"/>
          <w:bCs/>
          <w:sz w:val="22"/>
          <w:szCs w:val="22"/>
        </w:rPr>
        <w:t>Edgar Ricardo Rodríguez Hernández</w:t>
      </w:r>
      <w:r>
        <w:rPr>
          <w:rFonts w:ascii="Arial" w:eastAsia="Arial" w:hAnsi="Arial" w:cs="Arial"/>
          <w:bCs/>
          <w:sz w:val="22"/>
          <w:szCs w:val="22"/>
        </w:rPr>
        <w:t xml:space="preserve">, </w:t>
      </w:r>
      <w:r w:rsidRPr="00306E03">
        <w:rPr>
          <w:rFonts w:ascii="Arial" w:eastAsia="Arial" w:hAnsi="Arial" w:cs="Arial"/>
          <w:bCs/>
          <w:sz w:val="22"/>
          <w:szCs w:val="22"/>
        </w:rPr>
        <w:t xml:space="preserve">Jefe de </w:t>
      </w:r>
      <w:r w:rsidR="005025B2">
        <w:rPr>
          <w:rFonts w:ascii="Arial" w:eastAsia="Arial" w:hAnsi="Arial" w:cs="Arial"/>
          <w:bCs/>
          <w:sz w:val="22"/>
          <w:szCs w:val="22"/>
        </w:rPr>
        <w:t>P</w:t>
      </w:r>
      <w:r w:rsidRPr="00306E03">
        <w:rPr>
          <w:rFonts w:ascii="Arial" w:eastAsia="Arial" w:hAnsi="Arial" w:cs="Arial"/>
          <w:bCs/>
          <w:sz w:val="22"/>
          <w:szCs w:val="22"/>
        </w:rPr>
        <w:t>laneación e Informes</w:t>
      </w:r>
      <w:r>
        <w:rPr>
          <w:rFonts w:ascii="Arial" w:eastAsia="Arial" w:hAnsi="Arial" w:cs="Arial"/>
          <w:bCs/>
          <w:sz w:val="22"/>
          <w:szCs w:val="22"/>
        </w:rPr>
        <w:t xml:space="preserve">; </w:t>
      </w:r>
      <w:r w:rsidRPr="00306E03">
        <w:rPr>
          <w:rFonts w:ascii="Arial" w:eastAsia="Arial" w:hAnsi="Arial" w:cs="Arial"/>
          <w:bCs/>
          <w:sz w:val="22"/>
          <w:szCs w:val="22"/>
        </w:rPr>
        <w:t>Rosario Edith Mendoza Cida</w:t>
      </w:r>
      <w:r>
        <w:rPr>
          <w:rFonts w:ascii="Arial" w:eastAsia="Arial" w:hAnsi="Arial" w:cs="Arial"/>
          <w:bCs/>
          <w:sz w:val="22"/>
          <w:szCs w:val="22"/>
        </w:rPr>
        <w:t xml:space="preserve">, </w:t>
      </w:r>
      <w:r w:rsidRPr="00306E03">
        <w:rPr>
          <w:rFonts w:ascii="Arial" w:eastAsia="Arial" w:hAnsi="Arial" w:cs="Arial"/>
          <w:bCs/>
          <w:sz w:val="22"/>
          <w:szCs w:val="22"/>
        </w:rPr>
        <w:t>Jefa de Seguimiento y Evaluación</w:t>
      </w:r>
      <w:r>
        <w:rPr>
          <w:rFonts w:ascii="Arial" w:eastAsia="Arial" w:hAnsi="Arial" w:cs="Arial"/>
          <w:bCs/>
          <w:sz w:val="22"/>
          <w:szCs w:val="22"/>
        </w:rPr>
        <w:t xml:space="preserve">; </w:t>
      </w:r>
      <w:r w:rsidR="00917F23" w:rsidRPr="00BC6BBE">
        <w:rPr>
          <w:rFonts w:ascii="Arial" w:eastAsia="Arial" w:hAnsi="Arial" w:cs="Arial"/>
          <w:bCs/>
          <w:sz w:val="22"/>
          <w:szCs w:val="22"/>
        </w:rPr>
        <w:t xml:space="preserve">Jessica Avalos </w:t>
      </w:r>
      <w:r w:rsidR="00917F23">
        <w:rPr>
          <w:rFonts w:ascii="Arial" w:eastAsia="Arial" w:hAnsi="Arial" w:cs="Arial"/>
          <w:bCs/>
          <w:sz w:val="22"/>
          <w:szCs w:val="22"/>
        </w:rPr>
        <w:t>A</w:t>
      </w:r>
      <w:r w:rsidR="00917F23" w:rsidRPr="00BC6BBE">
        <w:rPr>
          <w:rFonts w:ascii="Arial" w:eastAsia="Arial" w:hAnsi="Arial" w:cs="Arial"/>
          <w:bCs/>
          <w:sz w:val="22"/>
          <w:szCs w:val="22"/>
        </w:rPr>
        <w:t xml:space="preserve">lvarez, </w:t>
      </w:r>
      <w:r w:rsidR="00917F23">
        <w:rPr>
          <w:rFonts w:ascii="Arial" w:eastAsia="Arial" w:hAnsi="Arial" w:cs="Arial"/>
          <w:bCs/>
          <w:sz w:val="22"/>
          <w:szCs w:val="22"/>
        </w:rPr>
        <w:t>Enlace de Administración de Riesgos y</w:t>
      </w:r>
      <w:r w:rsidR="00917F23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BC6BBE">
        <w:rPr>
          <w:rFonts w:ascii="Arial" w:eastAsia="Arial" w:hAnsi="Arial" w:cs="Arial"/>
          <w:bCs/>
          <w:sz w:val="22"/>
          <w:szCs w:val="22"/>
        </w:rPr>
        <w:t>Claudia Verónica Gómez González, Jefa del Departamento de Auditoría</w:t>
      </w:r>
      <w:r w:rsidR="00917F23">
        <w:rPr>
          <w:rFonts w:ascii="Arial" w:eastAsia="Arial" w:hAnsi="Arial" w:cs="Arial"/>
          <w:bCs/>
          <w:sz w:val="22"/>
          <w:szCs w:val="22"/>
        </w:rPr>
        <w:t xml:space="preserve"> como invitada permanente</w:t>
      </w:r>
      <w:r w:rsidR="005025B2">
        <w:rPr>
          <w:rFonts w:ascii="Arial" w:eastAsia="Arial" w:hAnsi="Arial" w:cs="Arial"/>
          <w:bCs/>
          <w:sz w:val="22"/>
          <w:szCs w:val="22"/>
        </w:rPr>
        <w:t>,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y; para formalizar la instalación del Comité de </w:t>
      </w:r>
      <w:r>
        <w:rPr>
          <w:rFonts w:ascii="Arial" w:eastAsia="Arial" w:hAnsi="Arial" w:cs="Arial"/>
          <w:bCs/>
          <w:sz w:val="22"/>
          <w:szCs w:val="22"/>
        </w:rPr>
        <w:t>Administración de Riesgos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 la Secretaría Ejecutiva del Sistema Estatal Anticorrupción de Jalisco. </w:t>
      </w:r>
    </w:p>
    <w:p w14:paraId="2AD99FA3" w14:textId="77777777" w:rsidR="00141C8C" w:rsidRPr="00BC6BBE" w:rsidRDefault="00141C8C" w:rsidP="00141C8C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79CDEFC0" w14:textId="77777777" w:rsidR="00141C8C" w:rsidRPr="00BC6BBE" w:rsidRDefault="00141C8C" w:rsidP="006733FA">
      <w:pPr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>DESARROLLO DE LA SESIÓN:</w:t>
      </w:r>
    </w:p>
    <w:p w14:paraId="6C739A26" w14:textId="5632A2AD" w:rsidR="00141C8C" w:rsidRPr="006733FA" w:rsidRDefault="006733FA" w:rsidP="00141C8C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6733FA">
        <w:rPr>
          <w:rFonts w:ascii="Arial" w:eastAsia="Arial" w:hAnsi="Arial" w:cs="Arial"/>
          <w:b/>
          <w:sz w:val="22"/>
          <w:szCs w:val="22"/>
        </w:rPr>
        <w:t xml:space="preserve">1. Declaración </w:t>
      </w:r>
      <w:r w:rsidRPr="006733FA">
        <w:rPr>
          <w:rFonts w:ascii="Arial" w:eastAsia="Arial" w:hAnsi="Arial" w:cs="Arial"/>
          <w:b/>
          <w:i/>
          <w:iCs/>
          <w:sz w:val="22"/>
          <w:szCs w:val="22"/>
        </w:rPr>
        <w:t xml:space="preserve">quorum </w:t>
      </w:r>
      <w:r w:rsidRPr="006733FA">
        <w:rPr>
          <w:rFonts w:ascii="Arial" w:eastAsia="Arial" w:hAnsi="Arial" w:cs="Arial"/>
          <w:b/>
          <w:sz w:val="22"/>
          <w:szCs w:val="22"/>
        </w:rPr>
        <w:t>legal e inicio de sesión.</w:t>
      </w:r>
    </w:p>
    <w:p w14:paraId="2654B3F2" w14:textId="1A8819E4" w:rsidR="006733FA" w:rsidRDefault="006733FA" w:rsidP="00141C8C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0E7F98B3" w14:textId="77777777" w:rsidR="006733FA" w:rsidRDefault="006733FA" w:rsidP="006733FA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La Vocal Ejecutiva da la bienvenida a la Segunda Sesión Ordinaria del </w:t>
      </w:r>
      <w:r w:rsidRPr="00BC6BBE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 xml:space="preserve">omité de Administración de Riesgos 2022; posteriormente, verifica la existencia de </w:t>
      </w:r>
      <w:r w:rsidRPr="008B075E">
        <w:rPr>
          <w:rFonts w:ascii="Arial" w:eastAsia="Arial" w:hAnsi="Arial" w:cs="Arial"/>
          <w:bCs/>
          <w:i/>
          <w:iCs/>
          <w:sz w:val="22"/>
          <w:szCs w:val="22"/>
        </w:rPr>
        <w:t>qu</w:t>
      </w:r>
      <w:r>
        <w:rPr>
          <w:rFonts w:ascii="Arial" w:eastAsia="Arial" w:hAnsi="Arial" w:cs="Arial"/>
          <w:bCs/>
          <w:i/>
          <w:iCs/>
          <w:sz w:val="22"/>
          <w:szCs w:val="22"/>
        </w:rPr>
        <w:t>o</w:t>
      </w:r>
      <w:r w:rsidRPr="008B075E">
        <w:rPr>
          <w:rFonts w:ascii="Arial" w:eastAsia="Arial" w:hAnsi="Arial" w:cs="Arial"/>
          <w:bCs/>
          <w:i/>
          <w:iCs/>
          <w:sz w:val="22"/>
          <w:szCs w:val="22"/>
        </w:rPr>
        <w:t>rum</w:t>
      </w:r>
      <w:r>
        <w:rPr>
          <w:rFonts w:ascii="Arial" w:eastAsia="Arial" w:hAnsi="Arial" w:cs="Arial"/>
          <w:bCs/>
          <w:sz w:val="22"/>
          <w:szCs w:val="22"/>
        </w:rPr>
        <w:t xml:space="preserve"> legal para el desarrollo de la sesión.</w:t>
      </w:r>
    </w:p>
    <w:p w14:paraId="5011CE63" w14:textId="77777777" w:rsidR="006733FA" w:rsidRDefault="006733FA" w:rsidP="006733FA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Acto seguido, da cuenta de los asistentes y declara la existencia de </w:t>
      </w:r>
      <w:r w:rsidRPr="008B075E">
        <w:rPr>
          <w:rFonts w:ascii="Arial" w:eastAsia="Arial" w:hAnsi="Arial" w:cs="Arial"/>
          <w:bCs/>
          <w:i/>
          <w:iCs/>
          <w:sz w:val="22"/>
          <w:szCs w:val="22"/>
        </w:rPr>
        <w:t>qu</w:t>
      </w:r>
      <w:r>
        <w:rPr>
          <w:rFonts w:ascii="Arial" w:eastAsia="Arial" w:hAnsi="Arial" w:cs="Arial"/>
          <w:bCs/>
          <w:i/>
          <w:iCs/>
          <w:sz w:val="22"/>
          <w:szCs w:val="22"/>
        </w:rPr>
        <w:t>o</w:t>
      </w:r>
      <w:r w:rsidRPr="008B075E">
        <w:rPr>
          <w:rFonts w:ascii="Arial" w:eastAsia="Arial" w:hAnsi="Arial" w:cs="Arial"/>
          <w:bCs/>
          <w:i/>
          <w:iCs/>
          <w:sz w:val="22"/>
          <w:szCs w:val="22"/>
        </w:rPr>
        <w:t>rum</w:t>
      </w:r>
      <w:r>
        <w:rPr>
          <w:rFonts w:ascii="Arial" w:eastAsia="Arial" w:hAnsi="Arial" w:cs="Arial"/>
          <w:bCs/>
          <w:sz w:val="22"/>
          <w:szCs w:val="22"/>
        </w:rPr>
        <w:t xml:space="preserve"> legal al encontrarse presentes todos los integrantes del Comité; por lo que se da por iniciada la sesión siendo las 11</w:t>
      </w:r>
      <w:r w:rsidRPr="00BC6BBE">
        <w:rPr>
          <w:rFonts w:ascii="Arial" w:eastAsia="Arial" w:hAnsi="Arial" w:cs="Arial"/>
          <w:bCs/>
          <w:sz w:val="22"/>
          <w:szCs w:val="22"/>
        </w:rPr>
        <w:t>:</w:t>
      </w:r>
      <w:r>
        <w:rPr>
          <w:rFonts w:ascii="Arial" w:eastAsia="Arial" w:hAnsi="Arial" w:cs="Arial"/>
          <w:bCs/>
          <w:sz w:val="22"/>
          <w:szCs w:val="22"/>
        </w:rPr>
        <w:t>00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once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horas</w:t>
      </w:r>
      <w:r>
        <w:rPr>
          <w:rFonts w:ascii="Arial" w:eastAsia="Arial" w:hAnsi="Arial" w:cs="Arial"/>
          <w:bCs/>
          <w:sz w:val="22"/>
          <w:szCs w:val="22"/>
        </w:rPr>
        <w:t xml:space="preserve"> en punto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del miércoles</w:t>
      </w:r>
      <w:r>
        <w:rPr>
          <w:rFonts w:ascii="Arial" w:eastAsia="Arial" w:hAnsi="Arial" w:cs="Arial"/>
          <w:bCs/>
          <w:sz w:val="22"/>
          <w:szCs w:val="22"/>
        </w:rPr>
        <w:t xml:space="preserve"> 19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de octubre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 202</w:t>
      </w:r>
      <w:r>
        <w:rPr>
          <w:rFonts w:ascii="Arial" w:eastAsia="Arial" w:hAnsi="Arial" w:cs="Arial"/>
          <w:bCs/>
          <w:sz w:val="22"/>
          <w:szCs w:val="22"/>
        </w:rPr>
        <w:t>2.</w:t>
      </w:r>
    </w:p>
    <w:p w14:paraId="62A5D23F" w14:textId="4849173E" w:rsidR="006733FA" w:rsidRPr="00BC6BBE" w:rsidRDefault="006733FA" w:rsidP="006733FA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Acto seguido la Vocal Ejecutiva procede a desahogar el siguiente punto del Orden del Día.</w:t>
      </w:r>
    </w:p>
    <w:p w14:paraId="29ED9852" w14:textId="218ACAA5" w:rsidR="00141C8C" w:rsidRPr="006733FA" w:rsidRDefault="006733FA" w:rsidP="006733FA">
      <w:pPr>
        <w:spacing w:after="2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2. Aprobación</w:t>
      </w:r>
      <w:r w:rsidR="00141C8C" w:rsidRPr="006733FA">
        <w:rPr>
          <w:rFonts w:ascii="Arial" w:eastAsia="Arial" w:hAnsi="Arial" w:cs="Arial"/>
          <w:b/>
          <w:bCs/>
          <w:sz w:val="22"/>
          <w:szCs w:val="22"/>
        </w:rPr>
        <w:t xml:space="preserve"> del Orden del Día</w:t>
      </w:r>
      <w:r w:rsidR="00141C8C" w:rsidRPr="006733FA">
        <w:rPr>
          <w:rFonts w:ascii="Arial" w:eastAsia="Arial" w:hAnsi="Arial" w:cs="Arial"/>
          <w:b/>
          <w:sz w:val="22"/>
          <w:szCs w:val="22"/>
        </w:rPr>
        <w:t>.</w:t>
      </w:r>
      <w:r w:rsidR="00141C8C" w:rsidRPr="006733FA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AF946A7" w14:textId="77777777" w:rsidR="00141C8C" w:rsidRPr="00477A19" w:rsidRDefault="00141C8C" w:rsidP="00141C8C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 w:rsidRPr="00477A19">
        <w:rPr>
          <w:rFonts w:ascii="Arial" w:eastAsia="Arial" w:hAnsi="Arial" w:cs="Arial"/>
          <w:bCs/>
          <w:sz w:val="22"/>
          <w:szCs w:val="22"/>
        </w:rPr>
        <w:t xml:space="preserve">La Enlace de Administración de Riesgos hace uso de la voz y procede a dar lectura al orden del día previamente circulado a los presentes: </w:t>
      </w:r>
    </w:p>
    <w:p w14:paraId="6818255F" w14:textId="77777777" w:rsidR="00141C8C" w:rsidRPr="00BC6BBE" w:rsidRDefault="00141C8C" w:rsidP="00141C8C">
      <w:pPr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>ORDEN DEL DÍA:</w:t>
      </w:r>
    </w:p>
    <w:p w14:paraId="22DD14F9" w14:textId="1C5A5EEF" w:rsidR="00141C8C" w:rsidRDefault="00A12DCE" w:rsidP="00141C8C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141C8C">
        <w:rPr>
          <w:rFonts w:ascii="Arial" w:eastAsia="Arial" w:hAnsi="Arial" w:cs="Arial"/>
          <w:sz w:val="22"/>
          <w:szCs w:val="22"/>
        </w:rPr>
        <w:t xml:space="preserve">eclaración </w:t>
      </w:r>
      <w:r w:rsidR="00141C8C" w:rsidRPr="00306E03">
        <w:rPr>
          <w:rFonts w:ascii="Arial" w:eastAsia="Arial" w:hAnsi="Arial" w:cs="Arial"/>
          <w:i/>
          <w:iCs/>
          <w:sz w:val="22"/>
          <w:szCs w:val="22"/>
        </w:rPr>
        <w:t>quorum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legal e inicio de sesión</w:t>
      </w:r>
      <w:r w:rsidR="00141C8C">
        <w:rPr>
          <w:rFonts w:ascii="Arial" w:eastAsia="Arial" w:hAnsi="Arial" w:cs="Arial"/>
          <w:sz w:val="22"/>
          <w:szCs w:val="22"/>
        </w:rPr>
        <w:t>.</w:t>
      </w:r>
    </w:p>
    <w:p w14:paraId="51F8B098" w14:textId="4D7CECE8" w:rsidR="008D343C" w:rsidRPr="008D343C" w:rsidRDefault="008D343C" w:rsidP="008D343C">
      <w:pPr>
        <w:pStyle w:val="Prrafodelista"/>
        <w:numPr>
          <w:ilvl w:val="0"/>
          <w:numId w:val="2"/>
        </w:num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Aprobación del Orden del Día.</w:t>
      </w:r>
    </w:p>
    <w:p w14:paraId="167A54D3" w14:textId="3CB84098" w:rsidR="00141C8C" w:rsidRDefault="00A12DCE" w:rsidP="00141C8C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Presentación y, en su caso, </w:t>
      </w:r>
      <w:r w:rsidR="007D661F">
        <w:rPr>
          <w:rFonts w:ascii="Arial" w:eastAsia="Arial" w:hAnsi="Arial" w:cs="Arial"/>
          <w:sz w:val="22"/>
          <w:szCs w:val="22"/>
        </w:rPr>
        <w:t xml:space="preserve">aprobación </w:t>
      </w:r>
      <w:r w:rsidR="008D343C">
        <w:rPr>
          <w:rFonts w:ascii="Arial" w:eastAsia="Arial" w:hAnsi="Arial" w:cs="Arial"/>
          <w:sz w:val="22"/>
          <w:szCs w:val="22"/>
        </w:rPr>
        <w:t>del Proyecto Institucional de Matriz, Mapa y Programa de Trabajo de Administración de Riesgos 2023 de la SESAJ.</w:t>
      </w:r>
    </w:p>
    <w:p w14:paraId="38D14C38" w14:textId="77777777" w:rsidR="00141C8C" w:rsidRDefault="00141C8C" w:rsidP="00141C8C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sz w:val="22"/>
          <w:szCs w:val="22"/>
        </w:rPr>
        <w:t>Asuntos Generales</w:t>
      </w:r>
      <w:r>
        <w:rPr>
          <w:rFonts w:ascii="Arial" w:eastAsia="Arial" w:hAnsi="Arial" w:cs="Arial"/>
          <w:sz w:val="22"/>
          <w:szCs w:val="22"/>
        </w:rPr>
        <w:t>.</w:t>
      </w:r>
    </w:p>
    <w:p w14:paraId="6B95EF98" w14:textId="1D85BFC5" w:rsidR="00141C8C" w:rsidRPr="00634A72" w:rsidRDefault="00141C8C" w:rsidP="00141C8C">
      <w:pPr>
        <w:pStyle w:val="Prrafodelista"/>
        <w:numPr>
          <w:ilvl w:val="0"/>
          <w:numId w:val="2"/>
        </w:numPr>
        <w:jc w:val="left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sz w:val="22"/>
          <w:szCs w:val="22"/>
        </w:rPr>
        <w:t>Clausura de la sesión</w:t>
      </w:r>
      <w:r w:rsidR="006733FA">
        <w:rPr>
          <w:rFonts w:ascii="Arial" w:eastAsia="Arial" w:hAnsi="Arial" w:cs="Arial"/>
          <w:sz w:val="22"/>
          <w:szCs w:val="22"/>
        </w:rPr>
        <w:t>.</w:t>
      </w:r>
    </w:p>
    <w:p w14:paraId="2B099E02" w14:textId="648CD0B0" w:rsidR="006733FA" w:rsidRDefault="006733FA" w:rsidP="00141C8C">
      <w:pPr>
        <w:rPr>
          <w:rFonts w:ascii="Arial" w:eastAsia="Arial" w:hAnsi="Arial" w:cs="Arial"/>
          <w:bCs/>
          <w:sz w:val="22"/>
          <w:szCs w:val="22"/>
        </w:rPr>
      </w:pPr>
    </w:p>
    <w:p w14:paraId="32869152" w14:textId="5D22B053" w:rsidR="003014C5" w:rsidRPr="003014C5" w:rsidRDefault="006733FA" w:rsidP="006733FA">
      <w:pPr>
        <w:spacing w:after="240"/>
        <w:jc w:val="both"/>
      </w:pPr>
      <w:r w:rsidRPr="006733FA">
        <w:rPr>
          <w:rFonts w:ascii="Arial" w:eastAsia="Arial" w:hAnsi="Arial" w:cs="Arial"/>
          <w:b/>
          <w:bCs/>
          <w:sz w:val="22"/>
          <w:szCs w:val="22"/>
        </w:rPr>
        <w:t>3.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6733FA">
        <w:rPr>
          <w:rFonts w:ascii="Arial" w:eastAsia="Arial" w:hAnsi="Arial" w:cs="Arial"/>
          <w:b/>
          <w:bCs/>
          <w:sz w:val="22"/>
          <w:szCs w:val="22"/>
        </w:rPr>
        <w:t>Presentación y, en su caso, aprobación del Proyecto Institucional de Matriz, Mapa y Programa de Trabajo de Administración de Riesgos 2023 de la SESAJ.</w:t>
      </w:r>
    </w:p>
    <w:p w14:paraId="603A050C" w14:textId="2865E4F0" w:rsidR="00141C8C" w:rsidRDefault="00141C8C" w:rsidP="00A36C22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sz w:val="22"/>
          <w:szCs w:val="22"/>
        </w:rPr>
        <w:t xml:space="preserve">A fin de dar cumplimiento con el tercer punto en orden del día, </w:t>
      </w:r>
      <w:r w:rsidR="0062401F">
        <w:rPr>
          <w:rFonts w:ascii="Arial" w:eastAsia="Arial" w:hAnsi="Arial" w:cs="Arial"/>
          <w:sz w:val="22"/>
          <w:szCs w:val="22"/>
        </w:rPr>
        <w:t xml:space="preserve">la Vocal Ejecutiva le cede el uso de la voz al </w:t>
      </w:r>
      <w:proofErr w:type="gramStart"/>
      <w:r w:rsidR="0062401F">
        <w:rPr>
          <w:rFonts w:ascii="Arial" w:eastAsia="Arial" w:hAnsi="Arial" w:cs="Arial"/>
          <w:sz w:val="22"/>
          <w:szCs w:val="22"/>
        </w:rPr>
        <w:t>Presidente</w:t>
      </w:r>
      <w:proofErr w:type="gramEnd"/>
      <w:r w:rsidR="0062401F">
        <w:rPr>
          <w:rFonts w:ascii="Arial" w:eastAsia="Arial" w:hAnsi="Arial" w:cs="Arial"/>
          <w:sz w:val="22"/>
          <w:szCs w:val="22"/>
        </w:rPr>
        <w:t xml:space="preserve"> del Comité para la presentación de</w:t>
      </w:r>
      <w:r w:rsidR="007D661F">
        <w:rPr>
          <w:rFonts w:ascii="Arial" w:eastAsia="Arial" w:hAnsi="Arial" w:cs="Arial"/>
          <w:sz w:val="22"/>
          <w:szCs w:val="22"/>
        </w:rPr>
        <w:t xml:space="preserve">l </w:t>
      </w:r>
      <w:r w:rsidR="007D661F" w:rsidRPr="007D661F">
        <w:rPr>
          <w:rFonts w:ascii="Arial" w:eastAsia="Arial" w:hAnsi="Arial" w:cs="Arial"/>
          <w:sz w:val="22"/>
          <w:szCs w:val="22"/>
        </w:rPr>
        <w:t>Proyecto Institucional de Matriz, Mapa y Programa de Trabajo de Administración de Riesgos 2023 de la SESAJ</w:t>
      </w:r>
      <w:r w:rsidR="007D661F">
        <w:rPr>
          <w:rFonts w:ascii="Arial" w:eastAsia="Arial" w:hAnsi="Arial" w:cs="Arial"/>
          <w:sz w:val="22"/>
          <w:szCs w:val="22"/>
        </w:rPr>
        <w:t>.</w:t>
      </w:r>
    </w:p>
    <w:p w14:paraId="302DC953" w14:textId="53F579A0" w:rsidR="00A36C22" w:rsidRDefault="00A36C22" w:rsidP="00A36C22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Presidente del Comité</w:t>
      </w:r>
      <w:r w:rsidR="007D661F">
        <w:rPr>
          <w:rFonts w:ascii="Arial" w:eastAsia="Arial" w:hAnsi="Arial" w:cs="Arial"/>
          <w:sz w:val="22"/>
          <w:szCs w:val="22"/>
        </w:rPr>
        <w:t xml:space="preserve"> realiza una breve presentación con respecto a los documentos presentados </w:t>
      </w:r>
      <w:r w:rsidR="00D0045A">
        <w:rPr>
          <w:rFonts w:ascii="Arial" w:eastAsia="Arial" w:hAnsi="Arial" w:cs="Arial"/>
          <w:sz w:val="22"/>
          <w:szCs w:val="22"/>
        </w:rPr>
        <w:t>los cuales fueron circulados</w:t>
      </w:r>
      <w:r w:rsidR="007D661F">
        <w:rPr>
          <w:rFonts w:ascii="Arial" w:eastAsia="Arial" w:hAnsi="Arial" w:cs="Arial"/>
          <w:sz w:val="22"/>
          <w:szCs w:val="22"/>
        </w:rPr>
        <w:t xml:space="preserve"> previamente a quienes conforman el CAR, </w:t>
      </w:r>
      <w:r w:rsidR="00D0045A">
        <w:rPr>
          <w:rFonts w:ascii="Arial" w:eastAsia="Arial" w:hAnsi="Arial" w:cs="Arial"/>
          <w:sz w:val="22"/>
          <w:szCs w:val="22"/>
        </w:rPr>
        <w:t xml:space="preserve">además </w:t>
      </w:r>
      <w:r>
        <w:rPr>
          <w:rFonts w:ascii="Arial" w:eastAsia="Arial" w:hAnsi="Arial" w:cs="Arial"/>
          <w:sz w:val="22"/>
          <w:szCs w:val="22"/>
        </w:rPr>
        <w:t>señala que</w:t>
      </w:r>
      <w:r w:rsidR="007D661F">
        <w:rPr>
          <w:rFonts w:ascii="Arial" w:eastAsia="Arial" w:hAnsi="Arial" w:cs="Arial"/>
          <w:sz w:val="22"/>
          <w:szCs w:val="22"/>
        </w:rPr>
        <w:t xml:space="preserve"> estos se deberán presenta</w:t>
      </w:r>
      <w:r w:rsidR="00D0045A">
        <w:rPr>
          <w:rFonts w:ascii="Arial" w:eastAsia="Arial" w:hAnsi="Arial" w:cs="Arial"/>
          <w:sz w:val="22"/>
          <w:szCs w:val="22"/>
        </w:rPr>
        <w:t>r</w:t>
      </w:r>
      <w:r w:rsidR="007D661F">
        <w:rPr>
          <w:rFonts w:ascii="Arial" w:eastAsia="Arial" w:hAnsi="Arial" w:cs="Arial"/>
          <w:sz w:val="22"/>
          <w:szCs w:val="22"/>
        </w:rPr>
        <w:t xml:space="preserve"> al Comité de Control Interno y Desempeño Institucional para su validación y en su caso aprobación por parte de quien preside dicho comité.</w:t>
      </w:r>
    </w:p>
    <w:p w14:paraId="18F32BB4" w14:textId="69D7993E" w:rsidR="0056370F" w:rsidRDefault="009B57DA" w:rsidP="00A36C22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más comentarios al respecto por quienes asisten a la sesión, la Vocal Ejecutiva</w:t>
      </w:r>
      <w:r w:rsidR="0056370F">
        <w:rPr>
          <w:rFonts w:ascii="Arial" w:eastAsia="Arial" w:hAnsi="Arial" w:cs="Arial"/>
          <w:sz w:val="22"/>
          <w:szCs w:val="22"/>
        </w:rPr>
        <w:t xml:space="preserve"> somete a votación </w:t>
      </w:r>
      <w:r w:rsidR="00DC60FA">
        <w:rPr>
          <w:rFonts w:ascii="Arial" w:eastAsia="Arial" w:hAnsi="Arial" w:cs="Arial"/>
          <w:sz w:val="22"/>
          <w:szCs w:val="22"/>
        </w:rPr>
        <w:t xml:space="preserve">del Comité la </w:t>
      </w:r>
      <w:r w:rsidR="00DC60FA" w:rsidRPr="00DC60FA">
        <w:rPr>
          <w:rFonts w:ascii="Arial" w:eastAsia="Arial" w:hAnsi="Arial" w:cs="Arial"/>
          <w:sz w:val="22"/>
          <w:szCs w:val="22"/>
        </w:rPr>
        <w:t>aprobación</w:t>
      </w:r>
      <w:r w:rsidR="007D661F">
        <w:rPr>
          <w:rFonts w:ascii="Arial" w:eastAsia="Arial" w:hAnsi="Arial" w:cs="Arial"/>
          <w:sz w:val="22"/>
          <w:szCs w:val="22"/>
        </w:rPr>
        <w:t xml:space="preserve"> del</w:t>
      </w:r>
      <w:r w:rsidR="00DC60FA" w:rsidRPr="00DC60FA">
        <w:rPr>
          <w:rFonts w:ascii="Arial" w:eastAsia="Arial" w:hAnsi="Arial" w:cs="Arial"/>
          <w:sz w:val="22"/>
          <w:szCs w:val="22"/>
        </w:rPr>
        <w:t xml:space="preserve"> </w:t>
      </w:r>
      <w:r w:rsidR="007D661F" w:rsidRPr="007D661F">
        <w:rPr>
          <w:rFonts w:ascii="Arial" w:eastAsia="Arial" w:hAnsi="Arial" w:cs="Arial"/>
          <w:sz w:val="22"/>
          <w:szCs w:val="22"/>
        </w:rPr>
        <w:t>Proyecto Institucional de Matriz, Mapa y Programa de Trabajo de Administración de Riesgos 2023 de la SESAJ</w:t>
      </w:r>
      <w:r w:rsidR="0056370F">
        <w:rPr>
          <w:rFonts w:ascii="Arial" w:eastAsia="Arial" w:hAnsi="Arial" w:cs="Arial"/>
          <w:sz w:val="22"/>
          <w:szCs w:val="22"/>
        </w:rPr>
        <w:t>. Se aprueba por unanimidad.</w:t>
      </w:r>
    </w:p>
    <w:p w14:paraId="2BEE7949" w14:textId="29440AF3" w:rsidR="00A36C22" w:rsidRDefault="0056370F" w:rsidP="00A36C22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Acto seguido se procede</w:t>
      </w:r>
      <w:r w:rsidR="009B57DA">
        <w:rPr>
          <w:rFonts w:ascii="Arial" w:eastAsia="Arial" w:hAnsi="Arial" w:cs="Arial"/>
          <w:sz w:val="22"/>
          <w:szCs w:val="22"/>
        </w:rPr>
        <w:t xml:space="preserve"> a desahogar el siguiente punto del Orden del Día.</w:t>
      </w:r>
    </w:p>
    <w:p w14:paraId="3A6C2FA6" w14:textId="5A103644" w:rsidR="00141C8C" w:rsidRDefault="00141C8C" w:rsidP="006733FA">
      <w:pPr>
        <w:pStyle w:val="Prrafodelista"/>
        <w:spacing w:after="240"/>
        <w:ind w:left="0"/>
        <w:rPr>
          <w:rFonts w:ascii="Arial" w:eastAsia="Arial" w:hAnsi="Arial" w:cs="Arial"/>
          <w:sz w:val="22"/>
          <w:szCs w:val="22"/>
        </w:rPr>
      </w:pPr>
      <w:r w:rsidRPr="00767EFC">
        <w:rPr>
          <w:rFonts w:ascii="Arial" w:eastAsia="Arial" w:hAnsi="Arial" w:cs="Arial"/>
          <w:b/>
          <w:bCs/>
          <w:sz w:val="22"/>
          <w:szCs w:val="22"/>
        </w:rPr>
        <w:t>4.</w:t>
      </w:r>
      <w:r w:rsidR="0062401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733FA" w:rsidRPr="006733FA">
        <w:rPr>
          <w:rFonts w:ascii="Arial" w:eastAsia="Arial" w:hAnsi="Arial" w:cs="Arial"/>
          <w:b/>
          <w:bCs/>
          <w:sz w:val="22"/>
          <w:szCs w:val="22"/>
        </w:rPr>
        <w:t>Asuntos Generales.</w:t>
      </w:r>
    </w:p>
    <w:p w14:paraId="2AF53CC4" w14:textId="10496974" w:rsidR="00141C8C" w:rsidRDefault="00141C8C" w:rsidP="00141C8C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Acto continuo, la Vocal Ejecutiva continúa con el siguiente punto del Orden del Día</w:t>
      </w:r>
      <w:r w:rsidR="006733FA">
        <w:rPr>
          <w:rFonts w:ascii="Arial" w:eastAsia="Arial" w:hAnsi="Arial" w:cs="Arial"/>
          <w:sz w:val="22"/>
          <w:szCs w:val="22"/>
        </w:rPr>
        <w:t>, por lo que solicita a quienes se encuentran presentes hagan uso de la voz en caso de contar con algún asunto general por tratar.</w:t>
      </w:r>
    </w:p>
    <w:p w14:paraId="6D6FE5F4" w14:textId="204C37E6" w:rsidR="006733FA" w:rsidRDefault="006733FA" w:rsidP="00141C8C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Presidente del Comité menciona que con respecto al calendario de sesiones </w:t>
      </w:r>
      <w:r w:rsidR="00D0045A">
        <w:rPr>
          <w:rFonts w:ascii="Arial" w:eastAsia="Arial" w:hAnsi="Arial" w:cs="Arial"/>
          <w:sz w:val="22"/>
          <w:szCs w:val="22"/>
        </w:rPr>
        <w:t>2023 del</w:t>
      </w:r>
      <w:r>
        <w:rPr>
          <w:rFonts w:ascii="Arial" w:eastAsia="Arial" w:hAnsi="Arial" w:cs="Arial"/>
          <w:sz w:val="22"/>
          <w:szCs w:val="22"/>
        </w:rPr>
        <w:t xml:space="preserve"> Comité de Administración de Riesgos podrá ser acordado, una vez que </w:t>
      </w:r>
      <w:r w:rsidR="00D0045A">
        <w:rPr>
          <w:rFonts w:ascii="Arial" w:eastAsia="Arial" w:hAnsi="Arial" w:cs="Arial"/>
          <w:sz w:val="22"/>
          <w:szCs w:val="22"/>
        </w:rPr>
        <w:t xml:space="preserve">el Comité de Control Interno y Desempeño Institucional celebre su primera sesión ordinaria del año en comento. </w:t>
      </w:r>
    </w:p>
    <w:p w14:paraId="7442545D" w14:textId="19C196DC" w:rsidR="00D0045A" w:rsidRDefault="00D0045A" w:rsidP="00141C8C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lo que se somete a votación dicho acuerdo a quienes integran el Comité, por lo que es aprobado por unanimidad en votación económica.</w:t>
      </w:r>
    </w:p>
    <w:p w14:paraId="7A239CDE" w14:textId="77AF2C5E" w:rsidR="00141C8C" w:rsidRDefault="00141C8C" w:rsidP="00141C8C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Acto seguido la</w:t>
      </w:r>
      <w:r w:rsidRPr="00EE6D33">
        <w:rPr>
          <w:rFonts w:ascii="Arial" w:eastAsia="Arial" w:hAnsi="Arial" w:cs="Arial"/>
          <w:bCs/>
          <w:sz w:val="22"/>
          <w:szCs w:val="22"/>
        </w:rPr>
        <w:t xml:space="preserve"> Vocal Ejecutiva </w:t>
      </w:r>
      <w:r>
        <w:rPr>
          <w:rFonts w:ascii="Arial" w:eastAsia="Arial" w:hAnsi="Arial" w:cs="Arial"/>
          <w:bCs/>
          <w:sz w:val="22"/>
          <w:szCs w:val="22"/>
        </w:rPr>
        <w:t>da</w:t>
      </w:r>
      <w:r w:rsidRPr="00EE6D33">
        <w:rPr>
          <w:rFonts w:ascii="Arial" w:eastAsia="Arial" w:hAnsi="Arial" w:cs="Arial"/>
          <w:bCs/>
          <w:sz w:val="22"/>
          <w:szCs w:val="22"/>
        </w:rPr>
        <w:t xml:space="preserve"> lectura a los acuerdos emitidos en la presente sesión por los</w:t>
      </w:r>
      <w:r>
        <w:rPr>
          <w:rFonts w:ascii="Arial" w:eastAsia="Arial" w:hAnsi="Arial" w:cs="Arial"/>
          <w:bCs/>
          <w:sz w:val="22"/>
          <w:szCs w:val="22"/>
        </w:rPr>
        <w:t xml:space="preserve"> presentes y procede a la lectura de los siguientes acuerdos:</w:t>
      </w:r>
    </w:p>
    <w:p w14:paraId="6BA8FEC9" w14:textId="5496AD16" w:rsidR="00141C8C" w:rsidRPr="00D0045A" w:rsidRDefault="00141C8C" w:rsidP="003A1317">
      <w:pPr>
        <w:spacing w:before="240" w:after="240"/>
        <w:jc w:val="both"/>
      </w:pPr>
      <w:r w:rsidRPr="006B1CF9">
        <w:rPr>
          <w:rFonts w:ascii="Arial" w:eastAsia="Arial" w:hAnsi="Arial" w:cs="Arial"/>
          <w:b/>
          <w:sz w:val="22"/>
          <w:szCs w:val="22"/>
        </w:rPr>
        <w:t>AC/</w:t>
      </w:r>
      <w:r>
        <w:rPr>
          <w:rFonts w:ascii="Arial" w:eastAsia="Arial" w:hAnsi="Arial" w:cs="Arial"/>
          <w:b/>
          <w:sz w:val="22"/>
          <w:szCs w:val="22"/>
        </w:rPr>
        <w:t>CAR</w:t>
      </w:r>
      <w:r w:rsidRPr="006B1CF9">
        <w:rPr>
          <w:rFonts w:ascii="Arial" w:eastAsia="Arial" w:hAnsi="Arial" w:cs="Arial"/>
          <w:b/>
          <w:sz w:val="22"/>
          <w:szCs w:val="22"/>
        </w:rPr>
        <w:t>/2022/0</w:t>
      </w:r>
      <w:r w:rsidR="00D0045A">
        <w:rPr>
          <w:rFonts w:ascii="Arial" w:eastAsia="Arial" w:hAnsi="Arial" w:cs="Arial"/>
          <w:b/>
          <w:sz w:val="22"/>
          <w:szCs w:val="22"/>
        </w:rPr>
        <w:t>8</w:t>
      </w:r>
      <w:r w:rsidRPr="006B1CF9">
        <w:rPr>
          <w:rFonts w:ascii="Arial" w:eastAsia="Arial" w:hAnsi="Arial" w:cs="Arial"/>
          <w:b/>
          <w:sz w:val="22"/>
          <w:szCs w:val="22"/>
        </w:rPr>
        <w:t>.</w:t>
      </w:r>
      <w:r w:rsidRPr="006B1CF9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Se</w:t>
      </w:r>
      <w:r w:rsidR="00D0045A">
        <w:rPr>
          <w:rFonts w:ascii="Arial" w:eastAsia="Arial" w:hAnsi="Arial" w:cs="Arial"/>
          <w:bCs/>
          <w:sz w:val="22"/>
          <w:szCs w:val="22"/>
        </w:rPr>
        <w:t xml:space="preserve"> acuerda</w:t>
      </w:r>
      <w:r w:rsidR="00D0045A" w:rsidRPr="00D0045A">
        <w:rPr>
          <w:rFonts w:ascii="Arial" w:eastAsia="Arial" w:hAnsi="Arial" w:cs="Arial"/>
          <w:sz w:val="22"/>
          <w:szCs w:val="22"/>
        </w:rPr>
        <w:t xml:space="preserve"> </w:t>
      </w:r>
      <w:r w:rsidR="00D0045A">
        <w:rPr>
          <w:rFonts w:ascii="Arial" w:eastAsia="Arial" w:hAnsi="Arial" w:cs="Arial"/>
          <w:sz w:val="22"/>
          <w:szCs w:val="22"/>
        </w:rPr>
        <w:t>presentar al Comité de Control Interno y Desempeño Institucional para que sea validado y en su caso, aprobado por la Presidenta de dicho comité.</w:t>
      </w:r>
    </w:p>
    <w:p w14:paraId="499CF23C" w14:textId="2DCA3E73" w:rsidR="003A1317" w:rsidRDefault="00141C8C" w:rsidP="00D0045A">
      <w:pPr>
        <w:spacing w:before="240" w:after="240"/>
        <w:jc w:val="both"/>
        <w:rPr>
          <w:rFonts w:ascii="Arial" w:eastAsia="Arial" w:hAnsi="Arial" w:cs="Arial"/>
          <w:bCs/>
          <w:sz w:val="22"/>
          <w:szCs w:val="22"/>
        </w:rPr>
      </w:pPr>
      <w:bookmarkStart w:id="0" w:name="_Hlk103788077"/>
      <w:r w:rsidRPr="006B1CF9">
        <w:rPr>
          <w:rFonts w:ascii="Arial" w:eastAsia="Arial" w:hAnsi="Arial" w:cs="Arial"/>
          <w:b/>
          <w:sz w:val="22"/>
          <w:szCs w:val="22"/>
        </w:rPr>
        <w:t>AC/C</w:t>
      </w:r>
      <w:r>
        <w:rPr>
          <w:rFonts w:ascii="Arial" w:eastAsia="Arial" w:hAnsi="Arial" w:cs="Arial"/>
          <w:b/>
          <w:sz w:val="22"/>
          <w:szCs w:val="22"/>
        </w:rPr>
        <w:t>AR</w:t>
      </w:r>
      <w:r w:rsidRPr="006B1CF9">
        <w:rPr>
          <w:rFonts w:ascii="Arial" w:eastAsia="Arial" w:hAnsi="Arial" w:cs="Arial"/>
          <w:b/>
          <w:sz w:val="22"/>
          <w:szCs w:val="22"/>
        </w:rPr>
        <w:t>/2022/0</w:t>
      </w:r>
      <w:r w:rsidR="00D0045A">
        <w:rPr>
          <w:rFonts w:ascii="Arial" w:eastAsia="Arial" w:hAnsi="Arial" w:cs="Arial"/>
          <w:b/>
          <w:sz w:val="22"/>
          <w:szCs w:val="22"/>
        </w:rPr>
        <w:t>9</w:t>
      </w:r>
      <w:r w:rsidRPr="006B1CF9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bookmarkEnd w:id="0"/>
      <w:r w:rsidRPr="006A10E5">
        <w:rPr>
          <w:rFonts w:ascii="Arial" w:eastAsia="Arial" w:hAnsi="Arial" w:cs="Arial"/>
          <w:bCs/>
          <w:sz w:val="22"/>
          <w:szCs w:val="22"/>
        </w:rPr>
        <w:t xml:space="preserve">Se </w:t>
      </w:r>
      <w:r w:rsidR="00D0045A">
        <w:rPr>
          <w:rFonts w:ascii="Arial" w:eastAsia="Arial" w:hAnsi="Arial" w:cs="Arial"/>
          <w:bCs/>
          <w:sz w:val="22"/>
          <w:szCs w:val="22"/>
        </w:rPr>
        <w:t xml:space="preserve">acuerda que el calendario del Comité de Administración se establecerá una vez acordado el calendario del </w:t>
      </w:r>
      <w:r w:rsidR="00D0045A">
        <w:rPr>
          <w:rFonts w:ascii="Arial" w:eastAsia="Arial" w:hAnsi="Arial" w:cs="Arial"/>
          <w:sz w:val="22"/>
          <w:szCs w:val="22"/>
        </w:rPr>
        <w:t>Comité de Control Interno y Desempeño Institucional a partir de primera sesión.</w:t>
      </w:r>
    </w:p>
    <w:p w14:paraId="2D866DC5" w14:textId="53C095A9" w:rsidR="00141C8C" w:rsidRPr="00BC6BBE" w:rsidRDefault="00141C8C" w:rsidP="003A1317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La Vocal Ejecutiva procede a desahogar el siguiente punto del Orden del Día.</w:t>
      </w:r>
    </w:p>
    <w:p w14:paraId="192DDDF5" w14:textId="43159F81" w:rsidR="00141C8C" w:rsidRDefault="003A1317" w:rsidP="00D0045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 w:rsidR="00141C8C" w:rsidRPr="00BC6BBE">
        <w:rPr>
          <w:rFonts w:ascii="Arial" w:eastAsia="Arial" w:hAnsi="Arial" w:cs="Arial"/>
          <w:b/>
          <w:sz w:val="22"/>
          <w:szCs w:val="22"/>
        </w:rPr>
        <w:t>.</w:t>
      </w:r>
      <w:r w:rsidR="00141C8C">
        <w:rPr>
          <w:rFonts w:ascii="Arial" w:eastAsia="Arial" w:hAnsi="Arial" w:cs="Arial"/>
          <w:b/>
          <w:sz w:val="22"/>
          <w:szCs w:val="22"/>
        </w:rPr>
        <w:t xml:space="preserve">Clausura de la Sesión.  </w:t>
      </w:r>
      <w:r w:rsidR="00141C8C" w:rsidRPr="00BC6BBE">
        <w:rPr>
          <w:rFonts w:ascii="Arial" w:eastAsia="Arial" w:hAnsi="Arial" w:cs="Arial"/>
          <w:sz w:val="22"/>
          <w:szCs w:val="22"/>
        </w:rPr>
        <w:t xml:space="preserve"> </w:t>
      </w:r>
    </w:p>
    <w:p w14:paraId="0FA8CD1C" w14:textId="2B02A42E" w:rsidR="00141C8C" w:rsidRDefault="00141C8C" w:rsidP="00141C8C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BC6BBE">
        <w:rPr>
          <w:rFonts w:ascii="Arial" w:eastAsia="Arial" w:hAnsi="Arial" w:cs="Arial"/>
          <w:sz w:val="22"/>
          <w:szCs w:val="22"/>
        </w:rPr>
        <w:t xml:space="preserve">Acto continuo la 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Vocal Ejecutiva del Comité da por Clausurada la Sesión de </w:t>
      </w:r>
      <w:bookmarkStart w:id="1" w:name="_Hlk89717048"/>
      <w:r w:rsidRPr="00BC6BBE">
        <w:rPr>
          <w:rFonts w:ascii="Arial" w:eastAsia="Arial" w:hAnsi="Arial" w:cs="Arial"/>
          <w:bCs/>
          <w:sz w:val="22"/>
          <w:szCs w:val="22"/>
        </w:rPr>
        <w:t xml:space="preserve">Instalación del Comité de </w:t>
      </w:r>
      <w:r>
        <w:rPr>
          <w:rFonts w:ascii="Arial" w:eastAsia="Arial" w:hAnsi="Arial" w:cs="Arial"/>
          <w:bCs/>
          <w:sz w:val="22"/>
          <w:szCs w:val="22"/>
        </w:rPr>
        <w:t>Administración de Riesgos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 la Secretaría Ejecutiva del Sistema Anticorrupción de Jalisco</w:t>
      </w:r>
      <w:bookmarkEnd w:id="1"/>
      <w:r w:rsidRPr="00BC6BBE">
        <w:rPr>
          <w:rFonts w:ascii="Arial" w:eastAsia="Arial" w:hAnsi="Arial" w:cs="Arial"/>
          <w:bCs/>
          <w:sz w:val="22"/>
          <w:szCs w:val="22"/>
        </w:rPr>
        <w:t xml:space="preserve">, siendo las </w:t>
      </w:r>
      <w:r w:rsidR="00917F23">
        <w:rPr>
          <w:rFonts w:ascii="Arial" w:eastAsia="Arial" w:hAnsi="Arial" w:cs="Arial"/>
          <w:b/>
          <w:sz w:val="22"/>
          <w:szCs w:val="22"/>
        </w:rPr>
        <w:t>11:26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17F23">
        <w:rPr>
          <w:rFonts w:ascii="Arial" w:eastAsia="Arial" w:hAnsi="Arial" w:cs="Arial"/>
          <w:b/>
          <w:sz w:val="22"/>
          <w:szCs w:val="22"/>
        </w:rPr>
        <w:t>once</w:t>
      </w:r>
      <w:r w:rsidRPr="00BC6BBE">
        <w:rPr>
          <w:rFonts w:ascii="Arial" w:eastAsia="Arial" w:hAnsi="Arial" w:cs="Arial"/>
          <w:b/>
          <w:sz w:val="22"/>
          <w:szCs w:val="22"/>
        </w:rPr>
        <w:t xml:space="preserve"> horas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85124E">
        <w:rPr>
          <w:rFonts w:ascii="Arial" w:eastAsia="Arial" w:hAnsi="Arial" w:cs="Arial"/>
          <w:b/>
          <w:sz w:val="22"/>
          <w:szCs w:val="22"/>
        </w:rPr>
        <w:t xml:space="preserve">con </w:t>
      </w:r>
      <w:r w:rsidR="00917F23">
        <w:rPr>
          <w:rFonts w:ascii="Arial" w:eastAsia="Arial" w:hAnsi="Arial" w:cs="Arial"/>
          <w:b/>
          <w:sz w:val="22"/>
          <w:szCs w:val="22"/>
        </w:rPr>
        <w:t>veintiséis</w:t>
      </w:r>
      <w:r w:rsidRPr="0085124E">
        <w:rPr>
          <w:rFonts w:ascii="Arial" w:eastAsia="Arial" w:hAnsi="Arial" w:cs="Arial"/>
          <w:b/>
          <w:sz w:val="22"/>
          <w:szCs w:val="22"/>
        </w:rPr>
        <w:t xml:space="preserve"> minutos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del </w:t>
      </w:r>
      <w:r w:rsidR="00917F23">
        <w:rPr>
          <w:rFonts w:ascii="Arial" w:eastAsia="Arial" w:hAnsi="Arial" w:cs="Arial"/>
          <w:bCs/>
          <w:sz w:val="22"/>
          <w:szCs w:val="22"/>
        </w:rPr>
        <w:t>19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 </w:t>
      </w:r>
      <w:r w:rsidR="00917F23">
        <w:rPr>
          <w:rFonts w:ascii="Arial" w:eastAsia="Arial" w:hAnsi="Arial" w:cs="Arial"/>
          <w:bCs/>
          <w:sz w:val="22"/>
          <w:szCs w:val="22"/>
        </w:rPr>
        <w:t xml:space="preserve">octubre </w:t>
      </w:r>
      <w:r w:rsidRPr="00BC6BBE">
        <w:rPr>
          <w:rFonts w:ascii="Arial" w:eastAsia="Arial" w:hAnsi="Arial" w:cs="Arial"/>
          <w:bCs/>
          <w:sz w:val="22"/>
          <w:szCs w:val="22"/>
        </w:rPr>
        <w:t>del 202</w:t>
      </w:r>
      <w:r>
        <w:rPr>
          <w:rFonts w:ascii="Arial" w:eastAsia="Arial" w:hAnsi="Arial" w:cs="Arial"/>
          <w:bCs/>
          <w:sz w:val="22"/>
          <w:szCs w:val="22"/>
        </w:rPr>
        <w:t>2</w:t>
      </w:r>
      <w:r w:rsidRPr="00BC6BBE">
        <w:rPr>
          <w:rFonts w:ascii="Arial" w:eastAsia="Arial" w:hAnsi="Arial" w:cs="Arial"/>
          <w:bCs/>
          <w:sz w:val="22"/>
          <w:szCs w:val="22"/>
        </w:rPr>
        <w:t>.</w:t>
      </w:r>
    </w:p>
    <w:p w14:paraId="65CDE181" w14:textId="2650F24C" w:rsidR="00141C8C" w:rsidRDefault="00141C8C" w:rsidP="00141C8C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0A6C1EAF" w14:textId="70E1E794" w:rsidR="00141C8C" w:rsidRDefault="00141C8C" w:rsidP="00141C8C">
      <w:pPr>
        <w:jc w:val="both"/>
        <w:rPr>
          <w:rFonts w:ascii="Arial" w:eastAsia="Arial" w:hAnsi="Arial" w:cs="Arial"/>
          <w:bCs/>
          <w:sz w:val="22"/>
          <w:szCs w:val="22"/>
        </w:rPr>
      </w:pPr>
    </w:p>
    <w:tbl>
      <w:tblPr>
        <w:tblStyle w:val="Tablaconcuadrcula"/>
        <w:tblW w:w="908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30"/>
        <w:gridCol w:w="4395"/>
      </w:tblGrid>
      <w:tr w:rsidR="00141C8C" w:rsidRPr="008C1A6F" w14:paraId="2A8972D8" w14:textId="77777777" w:rsidTr="005B102F">
        <w:tc>
          <w:tcPr>
            <w:tcW w:w="4258" w:type="dxa"/>
            <w:tcBorders>
              <w:bottom w:val="single" w:sz="4" w:space="0" w:color="auto"/>
            </w:tcBorders>
          </w:tcPr>
          <w:p w14:paraId="4C30E508" w14:textId="77777777" w:rsidR="00141C8C" w:rsidRDefault="00141C8C" w:rsidP="005B102F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D8D3182" w14:textId="3D7F0007" w:rsidR="00917F23" w:rsidRPr="008C1A6F" w:rsidRDefault="00917F23" w:rsidP="005B102F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</w:tcPr>
          <w:p w14:paraId="4CB11B79" w14:textId="77777777" w:rsidR="00141C8C" w:rsidRPr="008C1A6F" w:rsidRDefault="00141C8C" w:rsidP="005B102F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177C33B" w14:textId="77777777" w:rsidR="00141C8C" w:rsidRPr="008C1A6F" w:rsidRDefault="00141C8C" w:rsidP="005B102F">
            <w:pPr>
              <w:spacing w:after="2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141C8C" w:rsidRPr="008C1A6F" w14:paraId="2D37BF0B" w14:textId="77777777" w:rsidTr="005B102F">
        <w:trPr>
          <w:trHeight w:hRule="exact" w:val="1441"/>
        </w:trPr>
        <w:tc>
          <w:tcPr>
            <w:tcW w:w="4258" w:type="dxa"/>
            <w:tcBorders>
              <w:top w:val="single" w:sz="4" w:space="0" w:color="auto"/>
            </w:tcBorders>
          </w:tcPr>
          <w:p w14:paraId="76079C16" w14:textId="77777777" w:rsidR="00141C8C" w:rsidRPr="00FD322E" w:rsidRDefault="00141C8C" w:rsidP="005B102F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  <w:r w:rsidRPr="00FD322E"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  <w:t>Oscar González Ruiz</w:t>
            </w:r>
          </w:p>
          <w:p w14:paraId="62319B3A" w14:textId="77777777" w:rsidR="00141C8C" w:rsidRDefault="00141C8C" w:rsidP="005B102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Presidente del Comité de Administración de Ri</w:t>
            </w:r>
            <w:r w:rsidR="00917F23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sgos</w:t>
            </w:r>
            <w:r w:rsidRPr="00525DCC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06B77995" w14:textId="77777777" w:rsidR="00917F23" w:rsidRDefault="00917F23" w:rsidP="00917F2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9818C8C" w14:textId="77777777" w:rsidR="00917F23" w:rsidRDefault="00917F23" w:rsidP="00917F23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14:paraId="25A17264" w14:textId="77777777" w:rsidR="00917F23" w:rsidRDefault="00917F23" w:rsidP="00917F23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14:paraId="5C711660" w14:textId="77777777" w:rsidR="00917F23" w:rsidRDefault="00917F23" w:rsidP="00917F23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14:paraId="1CFBED1C" w14:textId="3DAE2292" w:rsidR="00917F23" w:rsidRPr="00917F23" w:rsidRDefault="00917F23" w:rsidP="00917F23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430" w:type="dxa"/>
          </w:tcPr>
          <w:p w14:paraId="07C3FB0E" w14:textId="77777777" w:rsidR="00141C8C" w:rsidRPr="008C1A6F" w:rsidRDefault="00141C8C" w:rsidP="005B102F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482FE30" w14:textId="3BA18731" w:rsidR="00141C8C" w:rsidRPr="00FD322E" w:rsidRDefault="00141C8C" w:rsidP="005B102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D322E">
              <w:rPr>
                <w:rFonts w:ascii="Arial" w:eastAsia="Arial" w:hAnsi="Arial" w:cs="Arial"/>
                <w:b/>
                <w:sz w:val="21"/>
                <w:szCs w:val="21"/>
              </w:rPr>
              <w:t xml:space="preserve">Jessica Avalos Alvarez </w:t>
            </w:r>
          </w:p>
          <w:p w14:paraId="36E2AE11" w14:textId="77777777" w:rsidR="00141C8C" w:rsidRDefault="00141C8C" w:rsidP="005B102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Vocal Ejecutiva del Comité de Administración de Riesgos</w:t>
            </w:r>
          </w:p>
          <w:p w14:paraId="5AB82FD8" w14:textId="77777777" w:rsidR="00917F23" w:rsidRDefault="00917F23" w:rsidP="005B102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A8160B3" w14:textId="77777777" w:rsidR="00917F23" w:rsidRDefault="00917F23" w:rsidP="005B102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49318C5" w14:textId="77777777" w:rsidR="00917F23" w:rsidRDefault="00917F23" w:rsidP="005B102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478112D" w14:textId="5067AE35" w:rsidR="00917F23" w:rsidRPr="008C1A6F" w:rsidRDefault="00917F23" w:rsidP="005B102F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141C8C" w:rsidRPr="008C1A6F" w14:paraId="7636A57B" w14:textId="77777777" w:rsidTr="005B102F">
        <w:trPr>
          <w:trHeight w:val="264"/>
        </w:trPr>
        <w:tc>
          <w:tcPr>
            <w:tcW w:w="4258" w:type="dxa"/>
            <w:tcBorders>
              <w:top w:val="single" w:sz="4" w:space="0" w:color="auto"/>
            </w:tcBorders>
          </w:tcPr>
          <w:p w14:paraId="2BC6D446" w14:textId="77777777" w:rsidR="00141C8C" w:rsidRPr="008C1A6F" w:rsidRDefault="00141C8C" w:rsidP="005B102F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bookmarkStart w:id="2" w:name="_Hlk103946601"/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Carlos Alberto Franco Reboreda</w:t>
            </w:r>
          </w:p>
          <w:p w14:paraId="05CA3EF3" w14:textId="359FE66B" w:rsidR="00141C8C" w:rsidRDefault="00141C8C" w:rsidP="005B102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Vocal del Comité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Administración de Riesgos</w:t>
            </w:r>
          </w:p>
          <w:bookmarkEnd w:id="2"/>
          <w:p w14:paraId="3ADDA8A0" w14:textId="77777777" w:rsidR="00141C8C" w:rsidRDefault="00141C8C" w:rsidP="005B102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19F7F4E" w14:textId="77777777" w:rsidR="00141C8C" w:rsidRPr="00F92DF3" w:rsidRDefault="00141C8C" w:rsidP="005B102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D675458" w14:textId="001BB021" w:rsidR="00917F23" w:rsidRDefault="00917F23" w:rsidP="00917F2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14094B7" w14:textId="77777777" w:rsidR="00917F23" w:rsidRDefault="00917F23" w:rsidP="00917F2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0F34799" w14:textId="77777777" w:rsidR="00141C8C" w:rsidRPr="00F92DF3" w:rsidRDefault="00141C8C" w:rsidP="005B102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30" w:type="dxa"/>
          </w:tcPr>
          <w:p w14:paraId="200EA036" w14:textId="77777777" w:rsidR="00141C8C" w:rsidRPr="008C1A6F" w:rsidRDefault="00141C8C" w:rsidP="005B102F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7A51DBC" w14:textId="14D99DB7" w:rsidR="00141C8C" w:rsidRDefault="00141C8C" w:rsidP="005B102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141C8C">
              <w:rPr>
                <w:rFonts w:ascii="Arial" w:eastAsia="Arial" w:hAnsi="Arial" w:cs="Arial"/>
                <w:b/>
                <w:sz w:val="21"/>
                <w:szCs w:val="21"/>
              </w:rPr>
              <w:t>Edgar Ricardo Rodríguez Hernández</w:t>
            </w:r>
          </w:p>
          <w:p w14:paraId="43C37B27" w14:textId="77777777" w:rsidR="00141C8C" w:rsidRDefault="00141C8C" w:rsidP="00141C8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Vocal del Comité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Administración de Riesgos</w:t>
            </w:r>
          </w:p>
          <w:p w14:paraId="76B81D17" w14:textId="4672F8E6" w:rsidR="00141C8C" w:rsidRDefault="00141C8C" w:rsidP="005B102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040F8A4" w14:textId="77777777" w:rsidR="00141C8C" w:rsidRDefault="00141C8C" w:rsidP="005B102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78F53AB" w14:textId="77777777" w:rsidR="00141C8C" w:rsidRPr="00485963" w:rsidRDefault="00141C8C" w:rsidP="005B102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089816A" w14:textId="77777777" w:rsidR="00141C8C" w:rsidRPr="00485963" w:rsidRDefault="00141C8C" w:rsidP="005B102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41C8C" w:rsidRPr="008C1A6F" w14:paraId="776B99B8" w14:textId="77777777" w:rsidTr="005B102F"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</w:tcPr>
          <w:p w14:paraId="0E4C05B6" w14:textId="77777777" w:rsidR="00141C8C" w:rsidRDefault="00141C8C" w:rsidP="005B102F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141C8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Rosario Edith Mendoza Cida </w:t>
            </w:r>
          </w:p>
          <w:p w14:paraId="434CA79A" w14:textId="77777777" w:rsidR="00141C8C" w:rsidRDefault="00141C8C" w:rsidP="00141C8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Vocal del Comité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Administración de Riesgos</w:t>
            </w:r>
          </w:p>
          <w:p w14:paraId="7C029922" w14:textId="77777777" w:rsidR="00141C8C" w:rsidRPr="008C1A6F" w:rsidRDefault="00141C8C" w:rsidP="005B102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14:paraId="0AB99F52" w14:textId="77777777" w:rsidR="00141C8C" w:rsidRPr="008C1A6F" w:rsidRDefault="00141C8C" w:rsidP="005B102F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22641C9C" w14:textId="77777777" w:rsidR="00141C8C" w:rsidRPr="00AE5884" w:rsidRDefault="00141C8C" w:rsidP="00141C8C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AE588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Claudia Verónica Gómez González</w:t>
            </w:r>
          </w:p>
          <w:p w14:paraId="75AA471D" w14:textId="77777777" w:rsidR="00141C8C" w:rsidRPr="00AE5884" w:rsidRDefault="00141C8C" w:rsidP="00141C8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5884">
              <w:rPr>
                <w:rFonts w:ascii="Arial" w:eastAsia="Arial" w:hAnsi="Arial" w:cs="Arial"/>
                <w:sz w:val="20"/>
                <w:szCs w:val="20"/>
              </w:rPr>
              <w:t xml:space="preserve">Invitada Permanente y </w:t>
            </w:r>
          </w:p>
          <w:p w14:paraId="4B1172BD" w14:textId="20771774" w:rsidR="00141C8C" w:rsidRPr="00AE5884" w:rsidRDefault="00141C8C" w:rsidP="00141C8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E5884">
              <w:rPr>
                <w:rFonts w:ascii="Arial" w:eastAsia="Arial" w:hAnsi="Arial" w:cs="Arial"/>
                <w:sz w:val="20"/>
                <w:szCs w:val="20"/>
              </w:rPr>
              <w:t>Jefa del Departamento de Auditoría</w:t>
            </w:r>
          </w:p>
        </w:tc>
      </w:tr>
    </w:tbl>
    <w:p w14:paraId="4AF195F9" w14:textId="77777777" w:rsidR="00917F23" w:rsidRDefault="00917F23" w:rsidP="00141C8C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4CEEAC43" w14:textId="77777777" w:rsidR="00917F23" w:rsidRDefault="00917F23" w:rsidP="00141C8C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2E406513" w14:textId="161F3817" w:rsidR="00141C8C" w:rsidRPr="0027764A" w:rsidRDefault="00141C8C" w:rsidP="00141C8C">
      <w:pPr>
        <w:spacing w:after="240"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i/>
          <w:iCs/>
          <w:sz w:val="18"/>
          <w:szCs w:val="18"/>
          <w:highlight w:val="white"/>
        </w:rPr>
        <w:t>La presente hoja de firmas forma parte integral del Acta de la</w:t>
      </w:r>
      <w:r w:rsidR="00E251C4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</w:t>
      </w:r>
      <w:r w:rsidR="00917F23">
        <w:rPr>
          <w:rFonts w:ascii="Arial" w:eastAsia="Arial" w:hAnsi="Arial" w:cs="Arial"/>
          <w:i/>
          <w:iCs/>
          <w:sz w:val="18"/>
          <w:szCs w:val="18"/>
          <w:highlight w:val="white"/>
        </w:rPr>
        <w:t>Segund</w:t>
      </w:r>
      <w:r w:rsidR="00E251C4">
        <w:rPr>
          <w:rFonts w:ascii="Arial" w:eastAsia="Arial" w:hAnsi="Arial" w:cs="Arial"/>
          <w:i/>
          <w:iCs/>
          <w:sz w:val="18"/>
          <w:szCs w:val="18"/>
          <w:highlight w:val="white"/>
        </w:rPr>
        <w:t>a</w:t>
      </w:r>
      <w:r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Sesión </w:t>
      </w:r>
      <w:r w:rsidR="00E251C4">
        <w:rPr>
          <w:rFonts w:ascii="Arial" w:eastAsia="Arial" w:hAnsi="Arial" w:cs="Arial"/>
          <w:i/>
          <w:iCs/>
          <w:sz w:val="18"/>
          <w:szCs w:val="18"/>
        </w:rPr>
        <w:t>Ordinaria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del Comité de Administración de Riesgos de la Secretaría Ejecutiva del Sistema Anticorrupción de Jalisco</w:t>
      </w:r>
      <w:r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, celebrada el </w:t>
      </w:r>
      <w:r w:rsidR="00917F23">
        <w:rPr>
          <w:rFonts w:ascii="Arial" w:eastAsia="Arial" w:hAnsi="Arial" w:cs="Arial"/>
          <w:i/>
          <w:iCs/>
          <w:sz w:val="18"/>
          <w:szCs w:val="18"/>
          <w:highlight w:val="white"/>
        </w:rPr>
        <w:t>19</w:t>
      </w:r>
      <w:r w:rsidR="00FD322E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</w:t>
      </w:r>
      <w:r w:rsidR="00917F23">
        <w:rPr>
          <w:rFonts w:ascii="Arial" w:eastAsia="Arial" w:hAnsi="Arial" w:cs="Arial"/>
          <w:i/>
          <w:iCs/>
          <w:sz w:val="18"/>
          <w:szCs w:val="18"/>
          <w:highlight w:val="white"/>
        </w:rPr>
        <w:t>diecinueve</w:t>
      </w:r>
      <w:r w:rsidR="00FD322E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de </w:t>
      </w:r>
      <w:r w:rsidR="00917F23">
        <w:rPr>
          <w:rFonts w:ascii="Arial" w:eastAsia="Arial" w:hAnsi="Arial" w:cs="Arial"/>
          <w:i/>
          <w:iCs/>
          <w:sz w:val="18"/>
          <w:szCs w:val="18"/>
          <w:highlight w:val="white"/>
        </w:rPr>
        <w:t>octubre</w:t>
      </w:r>
      <w:r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del año 2022 dos mil veintidós en las instalaciones de la Secretaría Ejecutiva del Sistema Estatal Anticorrupción de Jalisco</w:t>
      </w:r>
      <w:r w:rsidR="00FD322E">
        <w:rPr>
          <w:rFonts w:ascii="Arial" w:eastAsia="Arial" w:hAnsi="Arial" w:cs="Arial"/>
          <w:i/>
          <w:iCs/>
          <w:sz w:val="18"/>
          <w:szCs w:val="18"/>
          <w:highlight w:val="white"/>
        </w:rPr>
        <w:t>.</w:t>
      </w:r>
    </w:p>
    <w:p w14:paraId="257E07F6" w14:textId="77777777" w:rsidR="00141C8C" w:rsidRPr="00BC6BBE" w:rsidRDefault="00141C8C" w:rsidP="00141C8C">
      <w:pPr>
        <w:jc w:val="both"/>
        <w:rPr>
          <w:rFonts w:ascii="Arial" w:eastAsia="Arial" w:hAnsi="Arial" w:cs="Arial"/>
          <w:sz w:val="22"/>
          <w:szCs w:val="22"/>
        </w:rPr>
      </w:pPr>
    </w:p>
    <w:p w14:paraId="706740D9" w14:textId="397AFEB5" w:rsidR="00FB0437" w:rsidRPr="0020730A" w:rsidRDefault="00FB0437" w:rsidP="00C324AE">
      <w:pPr>
        <w:jc w:val="both"/>
        <w:rPr>
          <w:rFonts w:ascii="Arial" w:eastAsia="Arial" w:hAnsi="Arial" w:cs="Arial"/>
          <w:sz w:val="18"/>
          <w:szCs w:val="18"/>
        </w:rPr>
      </w:pPr>
    </w:p>
    <w:sectPr w:rsidR="00FB0437" w:rsidRPr="0020730A" w:rsidSect="00FD322E">
      <w:headerReference w:type="default" r:id="rId9"/>
      <w:footerReference w:type="even" r:id="rId10"/>
      <w:footerReference w:type="default" r:id="rId11"/>
      <w:pgSz w:w="12240" w:h="19298" w:code="10000"/>
      <w:pgMar w:top="1418" w:right="1418" w:bottom="1418" w:left="1418" w:header="255" w:footer="6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AA6B" w14:textId="77777777" w:rsidR="00172639" w:rsidRDefault="00172639">
      <w:r>
        <w:separator/>
      </w:r>
    </w:p>
  </w:endnote>
  <w:endnote w:type="continuationSeparator" w:id="0">
    <w:p w14:paraId="63EF9221" w14:textId="77777777" w:rsidR="00172639" w:rsidRDefault="0017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Nirmala UI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446B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718D9EBA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782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15B0F8" w14:textId="6D45520F" w:rsidR="00FD322E" w:rsidRDefault="00FD322E">
            <w:pPr>
              <w:pStyle w:val="Piedepgina"/>
              <w:jc w:val="center"/>
            </w:pPr>
            <w:r w:rsidRPr="00FD322E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D322E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D32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99C2B9" w14:textId="77777777" w:rsidR="00BD7A12" w:rsidRDefault="00BD7A12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DE71" w14:textId="77777777" w:rsidR="00172639" w:rsidRDefault="00172639">
      <w:r>
        <w:separator/>
      </w:r>
    </w:p>
  </w:footnote>
  <w:footnote w:type="continuationSeparator" w:id="0">
    <w:p w14:paraId="302FC2BD" w14:textId="77777777" w:rsidR="00172639" w:rsidRDefault="0017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A72A" w14:textId="77777777" w:rsidR="00947DCA" w:rsidRDefault="00947DCA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6AECC5E7" w14:textId="77777777" w:rsidR="00947DCA" w:rsidRDefault="00947DCA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18713258" w14:textId="77777777" w:rsidR="00A179EF" w:rsidRDefault="00A179EF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49A52486" w14:textId="77777777" w:rsidR="00A179EF" w:rsidRDefault="00EC7D25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inline distT="0" distB="0" distL="0" distR="0" wp14:anchorId="19F5C7EB" wp14:editId="05033E05">
          <wp:extent cx="3571875" cy="681801"/>
          <wp:effectExtent l="0" t="0" r="0" b="0"/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74" cy="6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6F840" w14:textId="77777777" w:rsidR="00947DCA" w:rsidRDefault="00947DCA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721EABB4" w14:textId="77777777" w:rsidR="00BD7A12" w:rsidRDefault="00BD7A12">
    <w:pPr>
      <w:tabs>
        <w:tab w:val="center" w:pos="4419"/>
        <w:tab w:val="right" w:pos="8838"/>
      </w:tabs>
      <w:ind w:left="-1417" w:right="-1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7190"/>
    <w:multiLevelType w:val="hybridMultilevel"/>
    <w:tmpl w:val="5F663B92"/>
    <w:lvl w:ilvl="0" w:tplc="91AAA0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529E6"/>
    <w:multiLevelType w:val="hybridMultilevel"/>
    <w:tmpl w:val="32BC9E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6EEF"/>
    <w:multiLevelType w:val="hybridMultilevel"/>
    <w:tmpl w:val="2098B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729C"/>
    <w:multiLevelType w:val="hybridMultilevel"/>
    <w:tmpl w:val="54E66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6830">
    <w:abstractNumId w:val="3"/>
  </w:num>
  <w:num w:numId="2" w16cid:durableId="457188448">
    <w:abstractNumId w:val="1"/>
  </w:num>
  <w:num w:numId="3" w16cid:durableId="555433829">
    <w:abstractNumId w:val="0"/>
  </w:num>
  <w:num w:numId="4" w16cid:durableId="202979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C"/>
    <w:rsid w:val="0002557B"/>
    <w:rsid w:val="000A678D"/>
    <w:rsid w:val="000C569B"/>
    <w:rsid w:val="00141C8C"/>
    <w:rsid w:val="00172639"/>
    <w:rsid w:val="00187922"/>
    <w:rsid w:val="0020730A"/>
    <w:rsid w:val="00211CA3"/>
    <w:rsid w:val="00244E19"/>
    <w:rsid w:val="00280BCE"/>
    <w:rsid w:val="002873D1"/>
    <w:rsid w:val="002A6B7A"/>
    <w:rsid w:val="003014C5"/>
    <w:rsid w:val="00333274"/>
    <w:rsid w:val="00350FD8"/>
    <w:rsid w:val="003A1317"/>
    <w:rsid w:val="003B46F4"/>
    <w:rsid w:val="004644C5"/>
    <w:rsid w:val="004E20D0"/>
    <w:rsid w:val="004F2F15"/>
    <w:rsid w:val="005025B2"/>
    <w:rsid w:val="0050516C"/>
    <w:rsid w:val="00510AE4"/>
    <w:rsid w:val="005372D0"/>
    <w:rsid w:val="0056370F"/>
    <w:rsid w:val="00565A01"/>
    <w:rsid w:val="00570155"/>
    <w:rsid w:val="005C7964"/>
    <w:rsid w:val="0060399E"/>
    <w:rsid w:val="00622CE8"/>
    <w:rsid w:val="0062401F"/>
    <w:rsid w:val="00634A72"/>
    <w:rsid w:val="00637C76"/>
    <w:rsid w:val="006621F4"/>
    <w:rsid w:val="006626C7"/>
    <w:rsid w:val="006733FA"/>
    <w:rsid w:val="006A268B"/>
    <w:rsid w:val="006B7AAC"/>
    <w:rsid w:val="006C6622"/>
    <w:rsid w:val="007155E5"/>
    <w:rsid w:val="00747EF6"/>
    <w:rsid w:val="007648F1"/>
    <w:rsid w:val="00790279"/>
    <w:rsid w:val="007C0118"/>
    <w:rsid w:val="007C66E4"/>
    <w:rsid w:val="007D661F"/>
    <w:rsid w:val="0080424C"/>
    <w:rsid w:val="0081163D"/>
    <w:rsid w:val="0087022A"/>
    <w:rsid w:val="00896563"/>
    <w:rsid w:val="008D343C"/>
    <w:rsid w:val="00917F23"/>
    <w:rsid w:val="009247DF"/>
    <w:rsid w:val="00947DCA"/>
    <w:rsid w:val="00952F88"/>
    <w:rsid w:val="009550C1"/>
    <w:rsid w:val="009715DD"/>
    <w:rsid w:val="009B205A"/>
    <w:rsid w:val="009B57DA"/>
    <w:rsid w:val="009E3447"/>
    <w:rsid w:val="00A12DCE"/>
    <w:rsid w:val="00A179EF"/>
    <w:rsid w:val="00A36C22"/>
    <w:rsid w:val="00A41C04"/>
    <w:rsid w:val="00AA6D2C"/>
    <w:rsid w:val="00AD2BF4"/>
    <w:rsid w:val="00B7704E"/>
    <w:rsid w:val="00B82FB1"/>
    <w:rsid w:val="00B91EA6"/>
    <w:rsid w:val="00BB174E"/>
    <w:rsid w:val="00BC2775"/>
    <w:rsid w:val="00BD3457"/>
    <w:rsid w:val="00BD7A12"/>
    <w:rsid w:val="00BF11DF"/>
    <w:rsid w:val="00C0039F"/>
    <w:rsid w:val="00C017E9"/>
    <w:rsid w:val="00C16089"/>
    <w:rsid w:val="00C324AE"/>
    <w:rsid w:val="00C341EA"/>
    <w:rsid w:val="00C6248A"/>
    <w:rsid w:val="00C62626"/>
    <w:rsid w:val="00C80992"/>
    <w:rsid w:val="00CD2B11"/>
    <w:rsid w:val="00CE0B35"/>
    <w:rsid w:val="00CF37EA"/>
    <w:rsid w:val="00D0045A"/>
    <w:rsid w:val="00D62F44"/>
    <w:rsid w:val="00D7571E"/>
    <w:rsid w:val="00D91856"/>
    <w:rsid w:val="00D9422C"/>
    <w:rsid w:val="00DA66D5"/>
    <w:rsid w:val="00DB169F"/>
    <w:rsid w:val="00DC60FA"/>
    <w:rsid w:val="00DE6FCB"/>
    <w:rsid w:val="00E251C4"/>
    <w:rsid w:val="00E922D4"/>
    <w:rsid w:val="00EB7260"/>
    <w:rsid w:val="00EC35C5"/>
    <w:rsid w:val="00EC7D25"/>
    <w:rsid w:val="00EF6E71"/>
    <w:rsid w:val="00F118E6"/>
    <w:rsid w:val="00F25D5F"/>
    <w:rsid w:val="00F755BD"/>
    <w:rsid w:val="00FB0437"/>
    <w:rsid w:val="00FD322E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94714"/>
  <w15:docId w15:val="{ABA02015-454E-4DBE-84A5-E12838B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8C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8B45E4"/>
    <w:pPr>
      <w:ind w:left="708"/>
      <w:jc w:val="both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B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B7260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260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726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B7260"/>
    <w:rPr>
      <w:color w:val="0563C1" w:themeColor="hyperlink"/>
      <w:u w:val="single"/>
    </w:rPr>
  </w:style>
  <w:style w:type="character" w:customStyle="1" w:styleId="markedcontent">
    <w:name w:val="markedcontent"/>
    <w:basedOn w:val="Fuentedeprrafopredeter"/>
    <w:rsid w:val="00141C8C"/>
  </w:style>
  <w:style w:type="paragraph" w:styleId="Revisin">
    <w:name w:val="Revision"/>
    <w:hidden/>
    <w:uiPriority w:val="99"/>
    <w:semiHidden/>
    <w:rsid w:val="005025B2"/>
    <w:rPr>
      <w:rFonts w:eastAsia="MS Mincho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orte\Dropbox\PC\Desktop\Hoja%20Oficio%20membretada%20SESA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4C891351-2714-C240-90C1-CAEE2AAAB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Oficio membretada SESAJ</Template>
  <TotalTime>1</TotalTime>
  <Pages>2</Pages>
  <Words>863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Paola Maycel Valadez Corona</cp:lastModifiedBy>
  <cp:revision>2</cp:revision>
  <cp:lastPrinted>2022-07-25T14:07:00Z</cp:lastPrinted>
  <dcterms:created xsi:type="dcterms:W3CDTF">2023-02-10T17:12:00Z</dcterms:created>
  <dcterms:modified xsi:type="dcterms:W3CDTF">2023-02-10T17:12:00Z</dcterms:modified>
</cp:coreProperties>
</file>